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 xml:space="preserve">Key Quotes Analysis - Chapter 26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quote below and identify its speaker and the character(s) who relate to it. Then, circle the theme(s) listed in the Themes Key that apply to each quote. Some quotes may lack a direct speaker (such as if the quote is an unnamed narrator) or have no related characters. In those cases it is fine to leave the “Speaker” or “Related character(s)” fields blank. </w:t>
      </w:r>
    </w:p>
    <w:p>
      <w:pPr>
        <w:pStyle w:val="Normal"/>
        <w:rPr>
          <w:rFonts w:ascii="Tahoma" w:hAnsi="Tahoma"/>
        </w:rPr>
      </w:pPr>
      <w:r>
        <w:rPr>
          <w:rFonts w:ascii="Tahoma" w:hAnsi="Tahoma"/>
        </w:rPr>
      </w:r>
    </w:p>
    <w:p>
      <w:pPr>
        <w:pStyle w:val="Normal"/>
        <w:rPr>
          <w:rFonts w:ascii="Tahoma" w:hAnsi="Tahoma"/>
        </w:rPr>
      </w:pPr>
      <w:r>
        <w:rPr>
          <w:rFonts w:ascii="Tahoma" w:hAnsi="Tahoma"/>
          <w:color w:val="FF6966"/>
          <w:sz w:val="19"/>
          <w:szCs w:val="19"/>
        </w:rPr>
        <w:t>Note: There isn’t always a definitive set of “correct” answers for the Related Characters and Related Themes below. Answers that differ from the ones we propose below shouldn’t automatically be treated as incorrect, and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38" w:type="dxa"/>
        <w:tblCellMar>
          <w:top w:w="55" w:type="dxa"/>
          <w:left w:w="33"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“Why expect one woman to carry out all the functions necessary to the serene running of a household? It isn’t reasonable or humane. Your daughters will have greater freedom.” </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Speakers: </w:t>
            </w:r>
            <w:r>
              <w:rPr>
                <w:rFonts w:ascii="Tahoma" w:hAnsi="Tahoma"/>
                <w:color w:val="FF6966"/>
                <w:sz w:val="22"/>
                <w:szCs w:val="22"/>
              </w:rPr>
              <w:t>Aunt Lydia</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Related character(s): </w:t>
            </w:r>
            <w:r>
              <w:rPr>
                <w:rFonts w:ascii="Tahoma" w:hAnsi="Tahoma"/>
                <w:color w:val="FF6966"/>
                <w:sz w:val="22"/>
                <w:szCs w:val="22"/>
              </w:rPr>
              <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0E7983" w:val="clear"/>
                  <w:vAlign w:val="center"/>
                </w:tcPr>
                <w:p>
                  <w:pPr>
                    <w:pStyle w:val="TableContents"/>
                    <w:jc w:val="center"/>
                    <w:rPr>
                      <w:color w:val="FFFFFF"/>
                    </w:rPr>
                  </w:pPr>
                  <w:r>
                    <w:rPr>
                      <w:color w:val="FFFFFF"/>
                    </w:rPr>
                    <w:t>1</w:t>
                  </w:r>
                </w:p>
              </w:tc>
              <w:tc>
                <w:tcPr>
                  <w:tcW w:w="566" w:type="dxa"/>
                  <w:tblBorders>
                    <w:top w:val="single" w:sz="36" w:space="0" w:color="FFFFFF"/>
                    <w:left w:val="single" w:sz="36" w:space="0" w:color="FFFFFF"/>
                    <w:bottom w:val="single" w:sz="36" w:space="0" w:color="FFFFFF"/>
                    <w:right w:val="single" w:sz="36" w:space="0" w:color="FFFFFF"/>
                  </w:tblBorders>
                  <w:shd w:fill="4B8CDC" w:val="clear"/>
                  <w:vAlign w:val="center"/>
                </w:tcPr>
                <w:p>
                  <w:pPr>
                    <w:pStyle w:val="TableContents"/>
                    <w:jc w:val="center"/>
                    <w:rPr>
                      <w:color w:val="FFFFFF"/>
                    </w:rPr>
                  </w:pPr>
                  <w:r>
                    <w:rPr>
                      <w:color w:val="FFFFFF"/>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5</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6</w:t>
                  </w:r>
                </w:p>
              </w:tc>
            </w:tr>
          </w:tbl>
          <w:p/>
        </w:tc>
      </w:tr>
    </w:tbl>
    <w:p>
      <w:pPr>
        <w:pStyle w:val="Normal"/>
        <w:rPr>
          <w:rFonts w:ascii="Tahoma" w:hAnsi="Tahoma"/>
          <w:sz w:val="22"/>
          <w:szCs w:val="22"/>
        </w:rPr>
      </w:pPr>
      <w:r>
        <w:rPr>
          <w:rFonts w:ascii="Tahoma" w:hAnsi="Tahoma"/>
          <w:sz w:val="22"/>
          <w:szCs w:val="22"/>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20422</TotalTime>
  <Application>LibreOffice/6.4.2.2$MacOSX_X86_64 LibreOffice_project/4e471d8c02c9c90f512f7f9ead8875b57fcb1ec3</Application>
  <Pages>1</Pages>
  <Words>171</Words>
  <Characters>928</Characters>
  <CharactersWithSpaces>1082</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2020-03-31T11:57:27Z</dcterms:modified>
  <cp:revision>116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